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kern w:val="0"/>
          <w:sz w:val="30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0"/>
          <w:szCs w:val="32"/>
          <w:lang w:val="en-US" w:eastAsia="zh-CN"/>
        </w:rPr>
        <w:t>二：</w:t>
      </w:r>
    </w:p>
    <w:p>
      <w:pPr>
        <w:jc w:val="center"/>
        <w:rPr>
          <w:rFonts w:hint="eastAsia"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仿宋_GB2312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cs="仿宋_GB2312"/>
          <w:b/>
          <w:bCs/>
          <w:kern w:val="0"/>
          <w:sz w:val="32"/>
          <w:szCs w:val="32"/>
        </w:rPr>
        <w:t>届全区科技创新创业大赛成长企业组</w:t>
      </w:r>
      <w:r>
        <w:rPr>
          <w:rFonts w:hint="eastAsia" w:ascii="宋体" w:hAnsi="宋体" w:cs="仿宋_GB2312"/>
          <w:b/>
          <w:bCs/>
          <w:sz w:val="32"/>
          <w:szCs w:val="32"/>
        </w:rPr>
        <w:t>报名表</w:t>
      </w:r>
    </w:p>
    <w:p>
      <w:pPr>
        <w:pStyle w:val="2"/>
        <w:jc w:val="center"/>
      </w:pPr>
      <w:r>
        <w:t>一、企业法人个人信息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779"/>
        <w:gridCol w:w="1841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性别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职位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证件号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大学专业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硕士专业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博士专业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海外工作经历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67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公司股东</w:t>
            </w:r>
          </w:p>
          <w:p>
            <w:pPr>
              <w:spacing w:before="3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</w:pPr>
            <w:r>
              <w:rPr>
                <w:rFonts w:hint="eastAsia"/>
              </w:rPr>
              <w:t>持股比例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国家千人计划、万人计划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地方高端人才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是/否）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67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2"/>
        <w:numPr>
          <w:ilvl w:val="0"/>
          <w:numId w:val="1"/>
        </w:numPr>
        <w:jc w:val="center"/>
      </w:pPr>
      <w:r>
        <w:t>企业基本信息</w:t>
      </w:r>
    </w:p>
    <w:tbl>
      <w:tblPr>
        <w:tblStyle w:val="4"/>
        <w:tblW w:w="82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2069"/>
        <w:gridCol w:w="2069"/>
        <w:gridCol w:w="20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2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企业注册资本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企业成立时间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企业规模（年营业收入）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企业员工人数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企业注册地址</w:t>
            </w:r>
          </w:p>
        </w:tc>
        <w:tc>
          <w:tcPr>
            <w:tcW w:w="6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3" w:hRule="atLeast"/>
        </w:trPr>
        <w:tc>
          <w:tcPr>
            <w:tcW w:w="2069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企业/项目简介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（包含内容为：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服务</w:t>
            </w:r>
            <w:r>
              <w:rPr>
                <w:rStyle w:val="7"/>
                <w:rFonts w:hint="eastAsia"/>
                <w:lang w:val="en-US" w:eastAsia="zh-CN" w:bidi="ar"/>
              </w:rPr>
              <w:t>和创新点及技术路线</w:t>
            </w:r>
            <w:r>
              <w:rPr>
                <w:rStyle w:val="7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主要客户或销售渠道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价值链及商业模式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市场容量及增长趋势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公司的竞争优势及地位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不少于1200字，或以附件形式展现）</w:t>
            </w:r>
          </w:p>
        </w:tc>
        <w:tc>
          <w:tcPr>
            <w:tcW w:w="6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pStyle w:val="2"/>
        <w:jc w:val="center"/>
      </w:pPr>
      <w:r>
        <w:t>三、企业最近三年财务业绩及未来两年预测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369"/>
        <w:gridCol w:w="1561"/>
        <w:gridCol w:w="2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年份(年)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销售收入(万元)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净利润(%)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300"/>
              <w:rPr>
                <w:rFonts w:hint="eastAsia"/>
              </w:rPr>
            </w:pPr>
          </w:p>
        </w:tc>
      </w:tr>
    </w:tbl>
    <w:p>
      <w:pPr>
        <w:pStyle w:val="3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2C86C1"/>
    <w:multiLevelType w:val="singleLevel"/>
    <w:tmpl w:val="2B2C86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25824"/>
    <w:rsid w:val="19A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仿宋" w:hAnsi="仿宋" w:eastAsia="仿宋" w:cs="仿宋"/>
      <w:b/>
      <w:sz w:val="32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240" w:beforeLines="0" w:line="500" w:lineRule="exact"/>
    </w:pPr>
    <w:rPr>
      <w:rFonts w:ascii="宋体"/>
      <w:sz w:val="30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2021-06-18T02:25:00Z</dcterms:created>
  <dc:creator>Lenovo</dc:creator>
  <cp:lastModifiedBy>Lenovo</cp:lastModifiedBy>
  <dcterms:modified xsi:type="dcterms:W3CDTF">2021-06-18T02:25:56Z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6F0266DF3E744E55AF0618DADE11479C</vt:lpwstr>
  </property>
</Properties>
</file>